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873" w:rsidRPr="00B750EA" w:rsidRDefault="007A5873" w:rsidP="00757021">
      <w:pPr>
        <w:spacing w:line="600" w:lineRule="exact"/>
        <w:jc w:val="center"/>
        <w:rPr>
          <w:rFonts w:ascii="宋体" w:eastAsia="宋体" w:hAnsi="宋体"/>
          <w:b/>
          <w:bCs/>
          <w:sz w:val="36"/>
          <w:szCs w:val="36"/>
        </w:rPr>
      </w:pPr>
      <w:r w:rsidRPr="00B750EA">
        <w:rPr>
          <w:rFonts w:ascii="宋体" w:eastAsia="宋体" w:hAnsi="宋体" w:hint="eastAsia"/>
          <w:b/>
          <w:bCs/>
          <w:sz w:val="36"/>
          <w:szCs w:val="36"/>
        </w:rPr>
        <w:t>徐州市“十三五”教育科学规划课题管理办法</w:t>
      </w:r>
    </w:p>
    <w:p w:rsidR="007A5873" w:rsidRDefault="007A5873" w:rsidP="00757021">
      <w:pPr>
        <w:spacing w:line="400" w:lineRule="exact"/>
        <w:jc w:val="center"/>
        <w:rPr>
          <w:rFonts w:ascii="楷体_GB2312" w:eastAsia="楷体_GB2312" w:hAnsi="Times New Roman"/>
          <w:b/>
          <w:sz w:val="30"/>
          <w:szCs w:val="30"/>
        </w:rPr>
      </w:pPr>
      <w:r>
        <w:rPr>
          <w:rFonts w:ascii="楷体_GB2312" w:eastAsia="楷体_GB2312" w:hint="eastAsia"/>
          <w:b/>
          <w:sz w:val="30"/>
          <w:szCs w:val="30"/>
        </w:rPr>
        <w:t>（征求意见稿）</w:t>
      </w:r>
    </w:p>
    <w:p w:rsidR="007A5873" w:rsidRDefault="007A5873" w:rsidP="00E8438D">
      <w:pPr>
        <w:spacing w:line="400" w:lineRule="exact"/>
        <w:ind w:firstLineChars="200" w:firstLine="31680"/>
        <w:rPr>
          <w:rFonts w:ascii="Times New Roman" w:eastAsia="宋体"/>
          <w:sz w:val="24"/>
          <w:szCs w:val="24"/>
        </w:rPr>
      </w:pPr>
    </w:p>
    <w:p w:rsidR="007A5873" w:rsidRPr="00D23B7C" w:rsidRDefault="007A5873" w:rsidP="00F6290C">
      <w:pPr>
        <w:spacing w:beforeLines="50" w:afterLines="50" w:line="440" w:lineRule="exact"/>
        <w:jc w:val="center"/>
        <w:rPr>
          <w:rFonts w:ascii="宋体" w:eastAsia="宋体" w:hAnsi="宋体"/>
          <w:b/>
          <w:sz w:val="30"/>
          <w:szCs w:val="30"/>
        </w:rPr>
      </w:pPr>
      <w:r w:rsidRPr="00D23B7C">
        <w:rPr>
          <w:rFonts w:ascii="宋体" w:eastAsia="宋体" w:hAnsi="宋体" w:hint="eastAsia"/>
          <w:b/>
          <w:sz w:val="30"/>
          <w:szCs w:val="30"/>
        </w:rPr>
        <w:t>一、原则与宗旨</w:t>
      </w:r>
    </w:p>
    <w:p w:rsidR="007A5873" w:rsidRDefault="007A5873" w:rsidP="00E8438D">
      <w:pPr>
        <w:spacing w:line="440" w:lineRule="exact"/>
        <w:ind w:firstLineChars="200" w:firstLine="31680"/>
        <w:rPr>
          <w:rFonts w:ascii="Times New Roman" w:eastAsia="宋体" w:hAnsi="Times New Roman"/>
          <w:sz w:val="24"/>
          <w:szCs w:val="24"/>
        </w:rPr>
      </w:pPr>
      <w:r>
        <w:rPr>
          <w:sz w:val="24"/>
        </w:rPr>
        <w:t>1</w:t>
      </w:r>
      <w:r>
        <w:rPr>
          <w:rFonts w:hint="eastAsia"/>
          <w:sz w:val="24"/>
        </w:rPr>
        <w:t>．进一步强化服务意识，通过持续有效的主动服务，积极营造健康、宽松、自由的学术氛围，倡导和鼓励广大教育工作者做说真话的科研，做真改革的科研，做有利于实践和理论创新的科研。</w:t>
      </w:r>
    </w:p>
    <w:p w:rsidR="007A5873" w:rsidRDefault="007A5873" w:rsidP="00E8438D">
      <w:pPr>
        <w:spacing w:line="440" w:lineRule="exact"/>
        <w:ind w:firstLineChars="200" w:firstLine="31680"/>
        <w:rPr>
          <w:sz w:val="24"/>
        </w:rPr>
      </w:pPr>
      <w:r>
        <w:rPr>
          <w:sz w:val="24"/>
        </w:rPr>
        <w:t>2</w:t>
      </w:r>
      <w:r>
        <w:rPr>
          <w:rFonts w:hint="eastAsia"/>
          <w:sz w:val="24"/>
        </w:rPr>
        <w:t>．进一步强化质量意识，通过管理形成权威、规范、高效的科研知识生产力，努力提高课题研究的质量和效益。</w:t>
      </w:r>
    </w:p>
    <w:p w:rsidR="007A5873" w:rsidRDefault="007A5873" w:rsidP="00E8438D">
      <w:pPr>
        <w:spacing w:line="440" w:lineRule="exact"/>
        <w:ind w:firstLineChars="200" w:firstLine="31680"/>
        <w:rPr>
          <w:sz w:val="24"/>
        </w:rPr>
      </w:pPr>
      <w:r>
        <w:rPr>
          <w:sz w:val="24"/>
        </w:rPr>
        <w:t>3</w:t>
      </w:r>
      <w:r>
        <w:rPr>
          <w:rFonts w:hint="eastAsia"/>
          <w:sz w:val="24"/>
        </w:rPr>
        <w:t>．进一步简化课题管理的程序和方式，</w:t>
      </w:r>
      <w:r w:rsidRPr="00B750EA">
        <w:rPr>
          <w:rFonts w:hint="eastAsia"/>
          <w:color w:val="FF0000"/>
          <w:sz w:val="24"/>
        </w:rPr>
        <w:t>加强网络化管理与日常管理的结合，</w:t>
      </w:r>
      <w:r>
        <w:rPr>
          <w:rFonts w:hint="eastAsia"/>
          <w:sz w:val="24"/>
        </w:rPr>
        <w:t>全力推进课题研究的顺利展开，在规范的基础上尽可能为课题承担者提供方便，减轻课题承担单位不必要的负担，提高管理效率。</w:t>
      </w:r>
    </w:p>
    <w:p w:rsidR="007A5873" w:rsidRDefault="007A5873" w:rsidP="00E8438D">
      <w:pPr>
        <w:spacing w:line="440" w:lineRule="exact"/>
        <w:ind w:firstLineChars="200" w:firstLine="31680"/>
        <w:rPr>
          <w:sz w:val="24"/>
        </w:rPr>
      </w:pPr>
      <w:r>
        <w:rPr>
          <w:sz w:val="24"/>
        </w:rPr>
        <w:t>4</w:t>
      </w:r>
      <w:r>
        <w:rPr>
          <w:rFonts w:hint="eastAsia"/>
          <w:sz w:val="24"/>
        </w:rPr>
        <w:t>．对以往被实践证明积极有效、成熟完整的制度和规范不作大规模调整和改变，在适度创新的基础上进一步强化有效执行。</w:t>
      </w:r>
    </w:p>
    <w:p w:rsidR="007A5873" w:rsidRPr="00D23B7C" w:rsidRDefault="007A5873" w:rsidP="00F6290C">
      <w:pPr>
        <w:spacing w:beforeLines="50" w:afterLines="50" w:line="440" w:lineRule="exact"/>
        <w:jc w:val="center"/>
        <w:rPr>
          <w:rFonts w:ascii="宋体" w:eastAsia="宋体" w:hAnsi="宋体"/>
          <w:b/>
          <w:sz w:val="30"/>
          <w:szCs w:val="30"/>
        </w:rPr>
      </w:pPr>
      <w:r w:rsidRPr="00D23B7C">
        <w:rPr>
          <w:rFonts w:ascii="宋体" w:eastAsia="宋体" w:hAnsi="宋体" w:hint="eastAsia"/>
          <w:b/>
          <w:sz w:val="30"/>
          <w:szCs w:val="30"/>
        </w:rPr>
        <w:t>二、类别与总量</w:t>
      </w:r>
    </w:p>
    <w:p w:rsidR="007A5873" w:rsidRDefault="007A5873" w:rsidP="00E8438D">
      <w:pPr>
        <w:spacing w:line="440" w:lineRule="exact"/>
        <w:ind w:firstLineChars="200" w:firstLine="31680"/>
        <w:rPr>
          <w:sz w:val="24"/>
        </w:rPr>
      </w:pPr>
      <w:r>
        <w:rPr>
          <w:sz w:val="24"/>
        </w:rPr>
        <w:t>5</w:t>
      </w:r>
      <w:r>
        <w:rPr>
          <w:rFonts w:hint="eastAsia"/>
          <w:sz w:val="24"/>
        </w:rPr>
        <w:t>．“十三五”期间，全市教育科学规划课题立项总数控制在</w:t>
      </w:r>
      <w:r w:rsidRPr="00B750EA">
        <w:rPr>
          <w:color w:val="FF0000"/>
          <w:sz w:val="24"/>
        </w:rPr>
        <w:t>800</w:t>
      </w:r>
      <w:r>
        <w:rPr>
          <w:rFonts w:hint="eastAsia"/>
          <w:sz w:val="24"/>
        </w:rPr>
        <w:t>项左右，</w:t>
      </w:r>
      <w:r w:rsidRPr="00B750EA">
        <w:rPr>
          <w:rFonts w:hint="eastAsia"/>
          <w:color w:val="FF0000"/>
          <w:sz w:val="24"/>
        </w:rPr>
        <w:t>设</w:t>
      </w:r>
      <w:r w:rsidRPr="00B750EA">
        <w:rPr>
          <w:color w:val="FF0000"/>
          <w:sz w:val="24"/>
        </w:rPr>
        <w:t xml:space="preserve"> </w:t>
      </w:r>
      <w:r w:rsidRPr="00B750EA">
        <w:rPr>
          <w:rFonts w:hint="eastAsia"/>
          <w:color w:val="FF0000"/>
          <w:sz w:val="24"/>
        </w:rPr>
        <w:t>“重点课题”、“专项课题”和“立项课题”三大类。</w:t>
      </w:r>
      <w:r>
        <w:rPr>
          <w:rFonts w:hint="eastAsia"/>
          <w:sz w:val="24"/>
        </w:rPr>
        <w:t>“专项课题”类别将按徐州市教育发展的需求及上级科研管理部门的要求设定</w:t>
      </w:r>
      <w:r w:rsidRPr="00B750EA">
        <w:rPr>
          <w:rFonts w:hint="eastAsia"/>
          <w:color w:val="FF0000"/>
          <w:sz w:val="24"/>
        </w:rPr>
        <w:t>“重点课题”和“专项课题”包括经费资助和经费自筹两类，“立项课题”需全部经费自筹。</w:t>
      </w:r>
      <w:r>
        <w:rPr>
          <w:rFonts w:hint="eastAsia"/>
          <w:sz w:val="24"/>
        </w:rPr>
        <w:t>。</w:t>
      </w:r>
    </w:p>
    <w:p w:rsidR="007A5873" w:rsidRDefault="007A5873" w:rsidP="00E8438D">
      <w:pPr>
        <w:spacing w:line="440" w:lineRule="exact"/>
        <w:ind w:firstLineChars="200" w:firstLine="31680"/>
        <w:rPr>
          <w:rFonts w:ascii="Times New Roman" w:eastAsia="宋体" w:hAnsi="Times New Roman"/>
          <w:sz w:val="24"/>
          <w:szCs w:val="24"/>
        </w:rPr>
      </w:pPr>
    </w:p>
    <w:p w:rsidR="007A5873" w:rsidRPr="00D23B7C" w:rsidRDefault="007A5873" w:rsidP="00F6290C">
      <w:pPr>
        <w:spacing w:beforeLines="50" w:afterLines="50" w:line="440" w:lineRule="exact"/>
        <w:jc w:val="center"/>
        <w:rPr>
          <w:rFonts w:ascii="宋体" w:eastAsia="宋体" w:hAnsi="宋体"/>
          <w:b/>
          <w:sz w:val="30"/>
          <w:szCs w:val="30"/>
        </w:rPr>
      </w:pPr>
      <w:r w:rsidRPr="00D23B7C">
        <w:rPr>
          <w:rFonts w:ascii="宋体" w:eastAsia="宋体" w:hAnsi="宋体" w:hint="eastAsia"/>
          <w:b/>
          <w:sz w:val="30"/>
          <w:szCs w:val="30"/>
        </w:rPr>
        <w:t>三、课题申报</w:t>
      </w:r>
    </w:p>
    <w:p w:rsidR="007A5873" w:rsidRDefault="007A5873" w:rsidP="00E8438D">
      <w:pPr>
        <w:spacing w:line="440" w:lineRule="exact"/>
        <w:ind w:firstLineChars="200" w:firstLine="31680"/>
        <w:rPr>
          <w:rFonts w:ascii="宋体" w:eastAsia="宋体" w:hAnsi="宋体"/>
          <w:sz w:val="24"/>
          <w:szCs w:val="24"/>
        </w:rPr>
      </w:pPr>
      <w:r>
        <w:rPr>
          <w:rFonts w:ascii="宋体" w:hAnsi="宋体"/>
          <w:sz w:val="24"/>
        </w:rPr>
        <w:t>6</w:t>
      </w:r>
      <w:r>
        <w:rPr>
          <w:rFonts w:ascii="宋体" w:hAnsi="宋体" w:hint="eastAsia"/>
          <w:sz w:val="24"/>
        </w:rPr>
        <w:t>．“十三五”期间，全市教育科学规划课题分三次实行限额申报，专项课题依据年度重点工作确定。申报名额分配至各县（市）、区，局各直属学校，不收取任何申报评审费用。</w:t>
      </w:r>
    </w:p>
    <w:p w:rsidR="007A5873" w:rsidRDefault="007A5873" w:rsidP="00E8438D">
      <w:pPr>
        <w:spacing w:line="440" w:lineRule="exact"/>
        <w:ind w:firstLineChars="200" w:firstLine="31680"/>
        <w:rPr>
          <w:rFonts w:ascii="宋体" w:eastAsia="宋体"/>
          <w:sz w:val="24"/>
        </w:rPr>
      </w:pPr>
      <w:r>
        <w:rPr>
          <w:rFonts w:ascii="宋体" w:hAnsi="宋体"/>
          <w:sz w:val="24"/>
        </w:rPr>
        <w:t>7</w:t>
      </w:r>
      <w:r>
        <w:rPr>
          <w:rFonts w:ascii="宋体" w:hAnsi="宋体" w:hint="eastAsia"/>
          <w:sz w:val="24"/>
        </w:rPr>
        <w:t>．凡在我市从事教育工作的个人和团体（单位），均可申报徐州市教育科学“十三五”规划课题</w:t>
      </w:r>
      <w:r>
        <w:rPr>
          <w:rFonts w:ascii="宋体" w:eastAsia="宋体"/>
          <w:sz w:val="24"/>
        </w:rPr>
        <w:t>,</w:t>
      </w:r>
      <w:r>
        <w:rPr>
          <w:rFonts w:ascii="宋体" w:hAnsi="宋体" w:hint="eastAsia"/>
          <w:sz w:val="24"/>
        </w:rPr>
        <w:t>没有职称要求。根据研究的实际需要，同一课题最多可同时署两个申报人姓名。</w:t>
      </w:r>
    </w:p>
    <w:p w:rsidR="007A5873" w:rsidRDefault="007A5873" w:rsidP="00E8438D">
      <w:pPr>
        <w:spacing w:line="440" w:lineRule="exact"/>
        <w:ind w:firstLineChars="200" w:firstLine="31680"/>
        <w:rPr>
          <w:rFonts w:ascii="宋体" w:eastAsia="宋体"/>
          <w:sz w:val="24"/>
        </w:rPr>
      </w:pPr>
      <w:r>
        <w:rPr>
          <w:rFonts w:ascii="宋体" w:hAnsi="宋体"/>
          <w:sz w:val="24"/>
        </w:rPr>
        <w:t>8</w:t>
      </w:r>
      <w:r>
        <w:rPr>
          <w:rFonts w:ascii="宋体" w:hAnsi="宋体" w:hint="eastAsia"/>
          <w:sz w:val="24"/>
        </w:rPr>
        <w:t>．有下列情况之一者不得申报市教育科学“十三五”规划课题：</w:t>
      </w:r>
    </w:p>
    <w:p w:rsidR="007A5873" w:rsidRDefault="007A5873" w:rsidP="00E8438D">
      <w:pPr>
        <w:spacing w:line="440" w:lineRule="exact"/>
        <w:ind w:firstLineChars="200" w:firstLine="31680"/>
        <w:rPr>
          <w:rFonts w:ascii="宋体" w:eastAsia="宋体"/>
          <w:sz w:val="24"/>
        </w:rPr>
      </w:pPr>
      <w:r>
        <w:rPr>
          <w:rFonts w:ascii="宋体" w:hAnsi="宋体" w:hint="eastAsia"/>
          <w:sz w:val="24"/>
        </w:rPr>
        <w:t>⑴申报人无工作单位或挂靠工作单位；</w:t>
      </w:r>
    </w:p>
    <w:p w:rsidR="007A5873" w:rsidRPr="004D2651" w:rsidRDefault="007A5873" w:rsidP="00E8438D">
      <w:pPr>
        <w:spacing w:line="440" w:lineRule="exact"/>
        <w:ind w:firstLineChars="200" w:firstLine="31680"/>
        <w:rPr>
          <w:rFonts w:ascii="宋体" w:eastAsia="宋体"/>
          <w:color w:val="FF0000"/>
          <w:sz w:val="24"/>
        </w:rPr>
      </w:pPr>
      <w:r>
        <w:rPr>
          <w:rFonts w:ascii="宋体" w:hAnsi="宋体" w:hint="eastAsia"/>
          <w:sz w:val="24"/>
        </w:rPr>
        <w:t>⑵</w:t>
      </w:r>
      <w:r w:rsidRPr="004D2651">
        <w:rPr>
          <w:rFonts w:ascii="宋体" w:hAnsi="宋体" w:hint="eastAsia"/>
          <w:color w:val="FF0000"/>
          <w:sz w:val="24"/>
        </w:rPr>
        <w:t>申报人所承担的前一个国家、省或市规划课题自行中断；</w:t>
      </w:r>
    </w:p>
    <w:p w:rsidR="007A5873" w:rsidRDefault="007A5873" w:rsidP="00E8438D">
      <w:pPr>
        <w:spacing w:line="440" w:lineRule="exact"/>
        <w:ind w:firstLineChars="200" w:firstLine="31680"/>
        <w:rPr>
          <w:rFonts w:ascii="宋体" w:eastAsia="宋体"/>
          <w:sz w:val="24"/>
        </w:rPr>
      </w:pPr>
      <w:r>
        <w:rPr>
          <w:rFonts w:ascii="宋体" w:hAnsi="宋体" w:hint="eastAsia"/>
          <w:sz w:val="24"/>
        </w:rPr>
        <w:t>⑶申报人所承担的</w:t>
      </w:r>
      <w:r w:rsidRPr="004D2651">
        <w:rPr>
          <w:rFonts w:ascii="宋体" w:hAnsi="宋体" w:hint="eastAsia"/>
          <w:color w:val="FF0000"/>
          <w:sz w:val="24"/>
        </w:rPr>
        <w:t>前一个国家、省或市规划课题</w:t>
      </w:r>
      <w:r>
        <w:rPr>
          <w:rFonts w:ascii="宋体" w:hAnsi="宋体" w:hint="eastAsia"/>
          <w:sz w:val="24"/>
        </w:rPr>
        <w:t>未通过成果鉴定并获得结题证书；</w:t>
      </w:r>
    </w:p>
    <w:p w:rsidR="007A5873" w:rsidRDefault="007A5873" w:rsidP="00E8438D">
      <w:pPr>
        <w:spacing w:line="440" w:lineRule="exact"/>
        <w:ind w:firstLineChars="200" w:firstLine="31680"/>
        <w:rPr>
          <w:rFonts w:ascii="宋体" w:eastAsia="宋体"/>
          <w:sz w:val="24"/>
        </w:rPr>
      </w:pPr>
      <w:r>
        <w:rPr>
          <w:rFonts w:ascii="宋体" w:hAnsi="宋体" w:hint="eastAsia"/>
          <w:sz w:val="24"/>
        </w:rPr>
        <w:t>⑷申报人所申报的课题不属于教育科学范畴；</w:t>
      </w:r>
    </w:p>
    <w:p w:rsidR="007A5873" w:rsidRDefault="007A5873" w:rsidP="00E8438D">
      <w:pPr>
        <w:spacing w:line="440" w:lineRule="exact"/>
        <w:ind w:firstLineChars="200" w:firstLine="31680"/>
        <w:rPr>
          <w:rFonts w:ascii="宋体" w:eastAsia="宋体"/>
          <w:sz w:val="24"/>
        </w:rPr>
      </w:pPr>
      <w:r>
        <w:rPr>
          <w:rFonts w:ascii="宋体" w:hAnsi="宋体" w:hint="eastAsia"/>
          <w:sz w:val="24"/>
        </w:rPr>
        <w:t>⑸有确凿证据证明申报人在申报课题过程中违背科研道德。</w:t>
      </w:r>
    </w:p>
    <w:p w:rsidR="007A5873" w:rsidRDefault="007A5873" w:rsidP="00E8438D">
      <w:pPr>
        <w:spacing w:line="440" w:lineRule="exact"/>
        <w:ind w:firstLineChars="200" w:firstLine="31680"/>
        <w:rPr>
          <w:rFonts w:ascii="宋体" w:eastAsia="宋体"/>
          <w:sz w:val="24"/>
        </w:rPr>
      </w:pPr>
      <w:r>
        <w:rPr>
          <w:rFonts w:ascii="宋体" w:hAnsi="宋体"/>
          <w:sz w:val="24"/>
        </w:rPr>
        <w:t>9</w:t>
      </w:r>
      <w:r>
        <w:rPr>
          <w:rFonts w:ascii="宋体" w:hAnsi="宋体" w:hint="eastAsia"/>
          <w:sz w:val="24"/>
        </w:rPr>
        <w:t>．同一申报人不得同时申报两项及以上课题；同一课题不能同时跨类别申报。</w:t>
      </w:r>
    </w:p>
    <w:p w:rsidR="007A5873" w:rsidRDefault="007A5873" w:rsidP="00E8438D">
      <w:pPr>
        <w:spacing w:line="440" w:lineRule="exact"/>
        <w:ind w:firstLineChars="200" w:firstLine="31680"/>
        <w:rPr>
          <w:rFonts w:ascii="宋体" w:eastAsia="宋体"/>
          <w:sz w:val="24"/>
        </w:rPr>
      </w:pPr>
      <w:r>
        <w:rPr>
          <w:rFonts w:ascii="宋体" w:hAnsi="宋体"/>
          <w:sz w:val="24"/>
        </w:rPr>
        <w:t>10</w:t>
      </w:r>
      <w:r>
        <w:rPr>
          <w:rFonts w:ascii="宋体" w:hAnsi="宋体" w:hint="eastAsia"/>
          <w:sz w:val="24"/>
        </w:rPr>
        <w:t>．申报人须认真如实填写相关申报材料，其中：《徐州市教育科学“十三五”规划课题申报评审书》（两份原件）和《徐州市教育科学“十三五”规划课题申报评审活页》（一式三份，其中一份为原件）。</w:t>
      </w:r>
    </w:p>
    <w:p w:rsidR="007A5873" w:rsidRDefault="007A5873" w:rsidP="00E8438D">
      <w:pPr>
        <w:spacing w:line="440" w:lineRule="exact"/>
        <w:ind w:firstLineChars="200" w:firstLine="31680"/>
        <w:rPr>
          <w:rFonts w:ascii="宋体" w:eastAsia="宋体"/>
          <w:sz w:val="24"/>
        </w:rPr>
      </w:pPr>
      <w:r>
        <w:rPr>
          <w:rFonts w:ascii="宋体" w:hAnsi="宋体" w:hint="eastAsia"/>
          <w:sz w:val="24"/>
        </w:rPr>
        <w:t>为便于网络管理，申报人须将《申报评审书》、《申报评审活页》的电子版本发送至徐州市教育科学规划领导小组办公室</w:t>
      </w:r>
      <w:r>
        <w:rPr>
          <w:rFonts w:ascii="宋体" w:hAnsi="宋体" w:hint="eastAsia"/>
          <w:color w:val="FF0000"/>
          <w:sz w:val="24"/>
        </w:rPr>
        <w:t>（下文简称“市</w:t>
      </w:r>
      <w:r w:rsidRPr="00C1272A">
        <w:rPr>
          <w:rFonts w:ascii="宋体" w:hAnsi="宋体" w:hint="eastAsia"/>
          <w:color w:val="FF0000"/>
          <w:sz w:val="24"/>
        </w:rPr>
        <w:t>规划办”）</w:t>
      </w:r>
      <w:r>
        <w:rPr>
          <w:rFonts w:ascii="宋体" w:hAnsi="宋体" w:hint="eastAsia"/>
          <w:color w:val="FF0000"/>
          <w:sz w:val="24"/>
        </w:rPr>
        <w:t>指定平台（地址详见课题申报通知文件）。</w:t>
      </w:r>
    </w:p>
    <w:p w:rsidR="007A5873" w:rsidRDefault="007A5873" w:rsidP="00E8438D">
      <w:pPr>
        <w:spacing w:line="440" w:lineRule="exact"/>
        <w:ind w:firstLineChars="200" w:firstLine="31680"/>
        <w:rPr>
          <w:rFonts w:ascii="宋体" w:eastAsia="宋体"/>
          <w:sz w:val="24"/>
        </w:rPr>
      </w:pPr>
      <w:r>
        <w:rPr>
          <w:rFonts w:ascii="宋体" w:hAnsi="宋体"/>
          <w:sz w:val="24"/>
        </w:rPr>
        <w:t>11</w:t>
      </w:r>
      <w:r>
        <w:rPr>
          <w:rFonts w:ascii="宋体" w:hAnsi="宋体" w:hint="eastAsia"/>
          <w:sz w:val="24"/>
        </w:rPr>
        <w:t>．《申报评审书》内“一、二”项内容由课题申报人按要求详细填写，不得空白，严禁弄虚作假。申报人所在部门（单位）须对《申报评审书》全面审核，对申报人的工作表现、业务能力、科研条件签具明确意见，并承担信誉保证。申报人所在部门（单位）和县（市）、区科研管理机构负责人应在《申报评审书》的相应栏目签具意见。</w:t>
      </w:r>
    </w:p>
    <w:p w:rsidR="007A5873" w:rsidRDefault="007A5873" w:rsidP="00E8438D">
      <w:pPr>
        <w:spacing w:line="440" w:lineRule="exact"/>
        <w:ind w:firstLineChars="200" w:firstLine="31680"/>
        <w:rPr>
          <w:rFonts w:ascii="Times New Roman" w:hAnsi="Times New Roman"/>
          <w:sz w:val="24"/>
        </w:rPr>
      </w:pPr>
      <w:r>
        <w:rPr>
          <w:sz w:val="24"/>
        </w:rPr>
        <w:t>12</w:t>
      </w:r>
      <w:r>
        <w:rPr>
          <w:rFonts w:hint="eastAsia"/>
          <w:sz w:val="24"/>
        </w:rPr>
        <w:t>．有下列情况之一者，退回申报材料：</w:t>
      </w:r>
    </w:p>
    <w:p w:rsidR="007A5873" w:rsidRDefault="007A5873" w:rsidP="00E8438D">
      <w:pPr>
        <w:spacing w:line="440" w:lineRule="exact"/>
        <w:ind w:firstLineChars="200" w:firstLine="31680"/>
        <w:rPr>
          <w:sz w:val="24"/>
        </w:rPr>
      </w:pPr>
      <w:r>
        <w:rPr>
          <w:rFonts w:ascii="宋体" w:hAnsi="宋体" w:hint="eastAsia"/>
          <w:sz w:val="24"/>
        </w:rPr>
        <w:t>⑴所填的</w:t>
      </w:r>
      <w:r>
        <w:rPr>
          <w:rFonts w:hint="eastAsia"/>
          <w:sz w:val="24"/>
        </w:rPr>
        <w:t>申报评审书非《徐州市教育科学“十三五”规划课题申报评审书》；</w:t>
      </w:r>
    </w:p>
    <w:p w:rsidR="007A5873" w:rsidRDefault="007A5873" w:rsidP="00E8438D">
      <w:pPr>
        <w:spacing w:line="440" w:lineRule="exact"/>
        <w:ind w:firstLineChars="200" w:firstLine="31680"/>
        <w:rPr>
          <w:sz w:val="24"/>
        </w:rPr>
      </w:pPr>
      <w:r>
        <w:rPr>
          <w:rFonts w:ascii="宋体" w:hAnsi="宋体" w:hint="eastAsia"/>
          <w:sz w:val="24"/>
        </w:rPr>
        <w:t>⑵</w:t>
      </w:r>
      <w:r>
        <w:rPr>
          <w:rFonts w:hint="eastAsia"/>
          <w:sz w:val="24"/>
        </w:rPr>
        <w:t>申报材料没有通过正常的申报程序；</w:t>
      </w:r>
    </w:p>
    <w:p w:rsidR="007A5873" w:rsidRDefault="007A5873" w:rsidP="00E8438D">
      <w:pPr>
        <w:spacing w:line="440" w:lineRule="exact"/>
        <w:ind w:firstLineChars="200" w:firstLine="31680"/>
        <w:rPr>
          <w:sz w:val="24"/>
        </w:rPr>
      </w:pPr>
      <w:r>
        <w:rPr>
          <w:rFonts w:ascii="宋体" w:hAnsi="宋体" w:hint="eastAsia"/>
          <w:sz w:val="24"/>
        </w:rPr>
        <w:t>⑶</w:t>
      </w:r>
      <w:r>
        <w:rPr>
          <w:rFonts w:hint="eastAsia"/>
          <w:sz w:val="24"/>
        </w:rPr>
        <w:t>申报者同时申报两项及以上课题，退回一项；</w:t>
      </w:r>
    </w:p>
    <w:p w:rsidR="007A5873" w:rsidRDefault="007A5873" w:rsidP="00E8438D">
      <w:pPr>
        <w:spacing w:line="440" w:lineRule="exact"/>
        <w:ind w:firstLineChars="200" w:firstLine="31680"/>
        <w:rPr>
          <w:sz w:val="24"/>
        </w:rPr>
      </w:pPr>
      <w:r>
        <w:rPr>
          <w:rFonts w:ascii="宋体" w:hAnsi="宋体" w:hint="eastAsia"/>
          <w:sz w:val="24"/>
        </w:rPr>
        <w:t>⑷</w:t>
      </w:r>
      <w:r>
        <w:rPr>
          <w:rFonts w:hint="eastAsia"/>
          <w:sz w:val="24"/>
        </w:rPr>
        <w:t>同一课题同时跨类别申报。</w:t>
      </w:r>
    </w:p>
    <w:p w:rsidR="007A5873" w:rsidRDefault="007A5873" w:rsidP="00E8438D">
      <w:pPr>
        <w:spacing w:line="440" w:lineRule="exact"/>
        <w:ind w:firstLineChars="200" w:firstLine="31680"/>
        <w:rPr>
          <w:rFonts w:ascii="宋体" w:eastAsia="宋体"/>
          <w:sz w:val="24"/>
        </w:rPr>
      </w:pPr>
      <w:r>
        <w:rPr>
          <w:rFonts w:ascii="宋体" w:hAnsi="宋体"/>
          <w:sz w:val="24"/>
        </w:rPr>
        <w:t>13</w:t>
      </w:r>
      <w:r>
        <w:rPr>
          <w:rFonts w:ascii="宋体" w:hAnsi="宋体" w:hint="eastAsia"/>
          <w:sz w:val="24"/>
        </w:rPr>
        <w:t>．所有课题按学校（单位）</w:t>
      </w:r>
      <w:r>
        <w:rPr>
          <w:rFonts w:ascii="宋体" w:hAnsi="宋体"/>
          <w:sz w:val="24"/>
        </w:rPr>
        <w:t>——</w:t>
      </w:r>
      <w:r>
        <w:rPr>
          <w:rFonts w:ascii="宋体" w:hAnsi="宋体" w:hint="eastAsia"/>
          <w:sz w:val="24"/>
        </w:rPr>
        <w:t>县（市）、区教科所（教研室）</w:t>
      </w:r>
      <w:r>
        <w:rPr>
          <w:rFonts w:ascii="宋体" w:hAnsi="宋体"/>
          <w:sz w:val="24"/>
        </w:rPr>
        <w:t>——</w:t>
      </w:r>
      <w:r>
        <w:rPr>
          <w:rFonts w:ascii="宋体" w:hAnsi="宋体" w:hint="eastAsia"/>
          <w:sz w:val="24"/>
        </w:rPr>
        <w:t>市规划办”程序逐级申报；局直属学校以学校为单位向市规划办申报。</w:t>
      </w:r>
    </w:p>
    <w:p w:rsidR="007A5873" w:rsidRDefault="007A5873" w:rsidP="00E8438D">
      <w:pPr>
        <w:spacing w:line="440" w:lineRule="exact"/>
        <w:ind w:firstLineChars="200" w:firstLine="31680"/>
        <w:rPr>
          <w:rFonts w:ascii="宋体" w:eastAsia="宋体"/>
          <w:sz w:val="24"/>
        </w:rPr>
      </w:pPr>
      <w:r>
        <w:rPr>
          <w:sz w:val="24"/>
        </w:rPr>
        <w:t>14</w:t>
      </w:r>
      <w:r>
        <w:rPr>
          <w:rFonts w:hint="eastAsia"/>
          <w:sz w:val="24"/>
        </w:rPr>
        <w:t>．</w:t>
      </w:r>
      <w:r>
        <w:rPr>
          <w:rFonts w:ascii="宋体" w:hAnsi="宋体" w:hint="eastAsia"/>
          <w:sz w:val="24"/>
        </w:rPr>
        <w:t>倡导研究周期多样化，支持研究者对教育改革热点、难点、重点问题开展短平快研究，也鼓励对某些课题开展长线研究。</w:t>
      </w:r>
    </w:p>
    <w:p w:rsidR="007A5873" w:rsidRPr="00D23B7C" w:rsidRDefault="007A5873" w:rsidP="00F6290C">
      <w:pPr>
        <w:spacing w:beforeLines="50" w:afterLines="50" w:line="440" w:lineRule="exact"/>
        <w:jc w:val="center"/>
        <w:rPr>
          <w:rFonts w:ascii="宋体" w:eastAsia="宋体" w:hAnsi="宋体"/>
          <w:b/>
          <w:sz w:val="30"/>
          <w:szCs w:val="30"/>
        </w:rPr>
      </w:pPr>
      <w:r w:rsidRPr="00D23B7C">
        <w:rPr>
          <w:rFonts w:ascii="宋体" w:eastAsia="宋体" w:hAnsi="宋体" w:hint="eastAsia"/>
          <w:b/>
          <w:sz w:val="30"/>
          <w:szCs w:val="30"/>
        </w:rPr>
        <w:t>四、课题评审</w:t>
      </w:r>
    </w:p>
    <w:p w:rsidR="007A5873" w:rsidRDefault="007A5873" w:rsidP="00E8438D">
      <w:pPr>
        <w:spacing w:line="440" w:lineRule="exact"/>
        <w:ind w:firstLineChars="200" w:firstLine="31680"/>
        <w:rPr>
          <w:rFonts w:ascii="Times New Roman" w:eastAsia="宋体" w:hAnsi="Times New Roman"/>
          <w:sz w:val="24"/>
          <w:szCs w:val="24"/>
        </w:rPr>
      </w:pPr>
      <w:r>
        <w:rPr>
          <w:sz w:val="24"/>
        </w:rPr>
        <w:t>15</w:t>
      </w:r>
      <w:r>
        <w:rPr>
          <w:rFonts w:hint="eastAsia"/>
          <w:sz w:val="24"/>
        </w:rPr>
        <w:t>．组建由教育理论专家与教育实践专家相结合的评审组，增强评审工作的规范性、科学性和公开性，匿名评审与非匿名评审相结合，确保评审过程和评审结果透明公开、客观公正，同时兼顾地区与学校间科研发展的相对平衡。各地区、学校限额申报，课题立项率保持在</w:t>
      </w:r>
      <w:r>
        <w:rPr>
          <w:sz w:val="24"/>
        </w:rPr>
        <w:t>50%</w:t>
      </w:r>
      <w:r>
        <w:rPr>
          <w:rFonts w:hint="eastAsia"/>
          <w:sz w:val="24"/>
        </w:rPr>
        <w:t>左右。</w:t>
      </w:r>
    </w:p>
    <w:p w:rsidR="007A5873" w:rsidRDefault="007A5873" w:rsidP="00757021">
      <w:pPr>
        <w:spacing w:line="440" w:lineRule="exact"/>
        <w:ind w:firstLine="437"/>
        <w:rPr>
          <w:rFonts w:ascii="宋体" w:eastAsia="宋体"/>
          <w:sz w:val="24"/>
        </w:rPr>
      </w:pPr>
      <w:r>
        <w:rPr>
          <w:sz w:val="24"/>
        </w:rPr>
        <w:t>16</w:t>
      </w:r>
      <w:r>
        <w:rPr>
          <w:rFonts w:hint="eastAsia"/>
          <w:sz w:val="24"/>
        </w:rPr>
        <w:t>．</w:t>
      </w:r>
      <w:r>
        <w:rPr>
          <w:rFonts w:ascii="宋体" w:hAnsi="宋体" w:hint="eastAsia"/>
          <w:sz w:val="24"/>
        </w:rPr>
        <w:t>课题评审结果由徐州市教育科学规划领导小组核准后予以公示七个工作日，公示结束后下发正式文件和立项通知书。</w:t>
      </w:r>
    </w:p>
    <w:p w:rsidR="007A5873" w:rsidRPr="00D23B7C" w:rsidRDefault="007A5873" w:rsidP="00F6290C">
      <w:pPr>
        <w:spacing w:beforeLines="50" w:afterLines="50" w:line="440" w:lineRule="exact"/>
        <w:jc w:val="center"/>
        <w:rPr>
          <w:rFonts w:ascii="宋体" w:eastAsia="宋体" w:hAnsi="宋体"/>
          <w:b/>
          <w:sz w:val="30"/>
          <w:szCs w:val="30"/>
        </w:rPr>
      </w:pPr>
      <w:r w:rsidRPr="00D23B7C">
        <w:rPr>
          <w:rFonts w:ascii="宋体" w:eastAsia="宋体" w:hAnsi="宋体" w:hint="eastAsia"/>
          <w:b/>
          <w:sz w:val="30"/>
          <w:szCs w:val="30"/>
        </w:rPr>
        <w:t>五、过程管理</w:t>
      </w:r>
    </w:p>
    <w:p w:rsidR="007A5873" w:rsidRDefault="007A5873" w:rsidP="00757021">
      <w:pPr>
        <w:spacing w:line="440" w:lineRule="exact"/>
        <w:ind w:firstLine="437"/>
        <w:rPr>
          <w:sz w:val="24"/>
        </w:rPr>
      </w:pPr>
      <w:r>
        <w:rPr>
          <w:sz w:val="24"/>
        </w:rPr>
        <w:t>17</w:t>
      </w:r>
      <w:r>
        <w:rPr>
          <w:rFonts w:hint="eastAsia"/>
          <w:sz w:val="24"/>
        </w:rPr>
        <w:t>．课题采取网络管理与日常管理相结合的办法，要求每个主持人建立课题博客，定期上传课题研究过程资料。市规划办将组织专家对博客进行定期检查和指导，推荐优秀课题博客。支持各县（市）、区和各学校建立课题研究群管理机制，加强课题研究的区域管理。</w:t>
      </w:r>
    </w:p>
    <w:p w:rsidR="007A5873" w:rsidRDefault="007A5873" w:rsidP="00757021">
      <w:pPr>
        <w:spacing w:line="440" w:lineRule="exact"/>
        <w:ind w:firstLine="437"/>
        <w:rPr>
          <w:rFonts w:ascii="宋体" w:eastAsia="宋体" w:hAnsi="宋体"/>
          <w:sz w:val="24"/>
        </w:rPr>
      </w:pPr>
      <w:r>
        <w:rPr>
          <w:sz w:val="24"/>
        </w:rPr>
        <w:t>18</w:t>
      </w:r>
      <w:r>
        <w:rPr>
          <w:rFonts w:hint="eastAsia"/>
          <w:sz w:val="24"/>
        </w:rPr>
        <w:t>．</w:t>
      </w:r>
      <w:r>
        <w:rPr>
          <w:rFonts w:ascii="宋体" w:hAnsi="宋体" w:hint="eastAsia"/>
          <w:sz w:val="24"/>
        </w:rPr>
        <w:t>加强包括开题论证、中期检查、成果鉴定在内的过程管理，所有课题在被正式批准立项后的三个月内必须组织开题，均需在中期节点开展中期检查活动，原则上应在课题申报书约定的研究周期内组织成果鉴定活动。参与开题论证、中期检查、成果鉴定活动的专家人数最少</w:t>
      </w:r>
      <w:r>
        <w:rPr>
          <w:rFonts w:ascii="宋体" w:hAnsi="宋体"/>
          <w:sz w:val="24"/>
        </w:rPr>
        <w:t>5</w:t>
      </w:r>
      <w:r>
        <w:rPr>
          <w:rFonts w:ascii="宋体" w:hAnsi="宋体" w:hint="eastAsia"/>
          <w:sz w:val="24"/>
        </w:rPr>
        <w:t>人，最多</w:t>
      </w:r>
      <w:r>
        <w:rPr>
          <w:rFonts w:ascii="宋体" w:hAnsi="宋体"/>
          <w:sz w:val="24"/>
        </w:rPr>
        <w:t>9</w:t>
      </w:r>
      <w:r>
        <w:rPr>
          <w:rFonts w:ascii="宋体" w:hAnsi="宋体" w:hint="eastAsia"/>
          <w:sz w:val="24"/>
        </w:rPr>
        <w:t>人，其中课题主持人所在单位专家不得超过专家总数的</w:t>
      </w:r>
      <w:r>
        <w:rPr>
          <w:rFonts w:ascii="宋体" w:hAnsi="宋体"/>
          <w:sz w:val="24"/>
        </w:rPr>
        <w:t>1/3</w:t>
      </w:r>
      <w:r>
        <w:rPr>
          <w:rFonts w:ascii="宋体" w:hAnsi="宋体" w:hint="eastAsia"/>
          <w:sz w:val="24"/>
        </w:rPr>
        <w:t>。</w:t>
      </w:r>
      <w:r>
        <w:rPr>
          <w:rFonts w:hint="eastAsia"/>
          <w:sz w:val="24"/>
        </w:rPr>
        <w:t>课题主持人所在单位参与此类活动并负责向市规划办联系申请结题、确定鉴定专家、安排鉴定方式等具体工作。课题主持人必须及时上传以上资料到博客，并保存好纸质材料，课题结题时备查。</w:t>
      </w:r>
    </w:p>
    <w:p w:rsidR="007A5873" w:rsidRDefault="007A5873" w:rsidP="00E8438D">
      <w:pPr>
        <w:spacing w:line="440" w:lineRule="exact"/>
        <w:ind w:firstLineChars="200" w:firstLine="31680"/>
        <w:rPr>
          <w:sz w:val="24"/>
        </w:rPr>
      </w:pPr>
      <w:r>
        <w:rPr>
          <w:sz w:val="24"/>
        </w:rPr>
        <w:t>19</w:t>
      </w:r>
      <w:r>
        <w:rPr>
          <w:rFonts w:hint="eastAsia"/>
          <w:sz w:val="24"/>
        </w:rPr>
        <w:t>．课题研究过程中，课题主持人或课题名称如果发生变化，在发生变化的一个月内，课题原主持人所在单位须及时与市规划办联系，由市规划办批准并备案。</w:t>
      </w:r>
    </w:p>
    <w:p w:rsidR="007A5873" w:rsidRDefault="007A5873" w:rsidP="00E8438D">
      <w:pPr>
        <w:spacing w:line="440" w:lineRule="exact"/>
        <w:ind w:firstLineChars="200" w:firstLine="31680"/>
        <w:rPr>
          <w:sz w:val="24"/>
        </w:rPr>
      </w:pPr>
      <w:r>
        <w:rPr>
          <w:sz w:val="24"/>
        </w:rPr>
        <w:t>20</w:t>
      </w:r>
      <w:r>
        <w:rPr>
          <w:rFonts w:hint="eastAsia"/>
          <w:sz w:val="24"/>
        </w:rPr>
        <w:t>．课题研究过程中，课题名称或研究内容如果发生较大变动甚至是实质性的改变，则自然中止或取消立项，需要作为新的课题重新申报评审。</w:t>
      </w:r>
    </w:p>
    <w:p w:rsidR="007A5873" w:rsidRDefault="007A5873" w:rsidP="00E8438D">
      <w:pPr>
        <w:spacing w:line="440" w:lineRule="exact"/>
        <w:ind w:firstLineChars="200" w:firstLine="31680"/>
        <w:rPr>
          <w:sz w:val="24"/>
        </w:rPr>
      </w:pPr>
      <w:r>
        <w:rPr>
          <w:sz w:val="24"/>
        </w:rPr>
        <w:t>21</w:t>
      </w:r>
      <w:r>
        <w:rPr>
          <w:rFonts w:hint="eastAsia"/>
          <w:sz w:val="24"/>
        </w:rPr>
        <w:t>．课题研究过程中，因种种原因不能按时完成研究任务而需要延期的，应在原定完成日期前两个月提出延期申请，由市规划办审批备案。在得到批准后可适当延期，但延期时间一般不得超过半年，特殊情况不得超过一年。</w:t>
      </w:r>
    </w:p>
    <w:p w:rsidR="007A5873" w:rsidRDefault="007A5873" w:rsidP="00E8438D">
      <w:pPr>
        <w:spacing w:line="440" w:lineRule="exact"/>
        <w:ind w:firstLineChars="200" w:firstLine="31680"/>
        <w:rPr>
          <w:rFonts w:ascii="宋体" w:eastAsia="宋体"/>
          <w:sz w:val="24"/>
        </w:rPr>
      </w:pPr>
      <w:r>
        <w:rPr>
          <w:sz w:val="24"/>
        </w:rPr>
        <w:t>22</w:t>
      </w:r>
      <w:r>
        <w:rPr>
          <w:rFonts w:hint="eastAsia"/>
          <w:sz w:val="24"/>
        </w:rPr>
        <w:t>．市规划办将根据各类课题的研究进展情况和研究者的现实需求，按研究类型和研究主题分类搭建课题交流平台，以课题为载体不定期组织开展学术交流活动，加强不同类别和不同层次的科研管理、科研方法等方面的培训。</w:t>
      </w:r>
    </w:p>
    <w:p w:rsidR="007A5873" w:rsidRPr="00D23B7C" w:rsidRDefault="007A5873" w:rsidP="00F6290C">
      <w:pPr>
        <w:spacing w:beforeLines="50" w:afterLines="50" w:line="440" w:lineRule="exact"/>
        <w:jc w:val="center"/>
        <w:rPr>
          <w:rFonts w:ascii="宋体" w:eastAsia="宋体" w:hAnsi="宋体"/>
          <w:b/>
          <w:sz w:val="30"/>
          <w:szCs w:val="30"/>
        </w:rPr>
      </w:pPr>
      <w:r w:rsidRPr="00D23B7C">
        <w:rPr>
          <w:rFonts w:ascii="宋体" w:eastAsia="宋体" w:hAnsi="宋体" w:hint="eastAsia"/>
          <w:b/>
          <w:sz w:val="30"/>
          <w:szCs w:val="30"/>
        </w:rPr>
        <w:t>六、成果鉴定</w:t>
      </w:r>
    </w:p>
    <w:p w:rsidR="007A5873" w:rsidRDefault="007A5873" w:rsidP="00E8438D">
      <w:pPr>
        <w:spacing w:line="440" w:lineRule="exact"/>
        <w:ind w:firstLineChars="200" w:firstLine="31680"/>
        <w:rPr>
          <w:rFonts w:ascii="Times New Roman" w:eastAsia="宋体" w:hAnsi="Times New Roman"/>
          <w:sz w:val="24"/>
          <w:szCs w:val="24"/>
        </w:rPr>
      </w:pPr>
      <w:r>
        <w:rPr>
          <w:sz w:val="24"/>
        </w:rPr>
        <w:t>23</w:t>
      </w:r>
      <w:r>
        <w:rPr>
          <w:rFonts w:hint="eastAsia"/>
          <w:sz w:val="24"/>
        </w:rPr>
        <w:t>．徐州市教育科学“十三五”规划课题成果鉴定分为现场鉴定、通讯鉴定和免予鉴定三种方式。有经费资助的课题成果原则上采用现场鉴定方式，无经费资助的课题成果可现场鉴定也可通讯鉴定，符合免予鉴定条件的课题成果可以免予鉴定。</w:t>
      </w:r>
    </w:p>
    <w:p w:rsidR="007A5873" w:rsidRDefault="007A5873" w:rsidP="00E8438D">
      <w:pPr>
        <w:spacing w:line="440" w:lineRule="exact"/>
        <w:ind w:firstLineChars="200" w:firstLine="31680"/>
        <w:rPr>
          <w:sz w:val="24"/>
        </w:rPr>
      </w:pPr>
      <w:r>
        <w:rPr>
          <w:sz w:val="24"/>
        </w:rPr>
        <w:t>24</w:t>
      </w:r>
      <w:r>
        <w:rPr>
          <w:rFonts w:hint="eastAsia"/>
          <w:sz w:val="24"/>
        </w:rPr>
        <w:t>．成果鉴定前，课题主持人需认真填写《徐州市教育科学规划课题成果鉴定申请表》，并向市规划办提出结题申请。使规划办将组织专家初审主持人博客内容，对符合结题要求的课题将组织鉴定。</w:t>
      </w:r>
    </w:p>
    <w:p w:rsidR="007A5873" w:rsidRDefault="007A5873" w:rsidP="00E8438D">
      <w:pPr>
        <w:spacing w:line="440" w:lineRule="exact"/>
        <w:ind w:firstLineChars="200" w:firstLine="31680"/>
        <w:rPr>
          <w:sz w:val="24"/>
        </w:rPr>
      </w:pPr>
      <w:r>
        <w:rPr>
          <w:sz w:val="24"/>
        </w:rPr>
        <w:t>25</w:t>
      </w:r>
      <w:r>
        <w:rPr>
          <w:rFonts w:hint="eastAsia"/>
          <w:sz w:val="24"/>
        </w:rPr>
        <w:t>．鉴定材料包括成果主件、成果附件两大类。成果主件包括研究报告、研究论文，成果附件包括与课题研究相关的论文集、案例集、课堂实录、汇编资料、视频、光盘等。研究论文发表时须注明“徐州市教育科学‘十三五’规划××课题×××（课题名称）阶段性成果，课题批准文号：×××”。</w:t>
      </w:r>
    </w:p>
    <w:p w:rsidR="007A5873" w:rsidRDefault="007A5873" w:rsidP="00E8438D">
      <w:pPr>
        <w:spacing w:line="440" w:lineRule="exact"/>
        <w:ind w:firstLineChars="200" w:firstLine="31680"/>
        <w:rPr>
          <w:rFonts w:ascii="宋体" w:eastAsia="宋体"/>
          <w:sz w:val="24"/>
        </w:rPr>
      </w:pPr>
      <w:r>
        <w:rPr>
          <w:sz w:val="24"/>
        </w:rPr>
        <w:t>26</w:t>
      </w:r>
      <w:r>
        <w:rPr>
          <w:rFonts w:hint="eastAsia"/>
          <w:sz w:val="24"/>
        </w:rPr>
        <w:t>．凡是立项课题</w:t>
      </w:r>
      <w:r>
        <w:rPr>
          <w:rFonts w:ascii="宋体" w:hAnsi="宋体" w:hint="eastAsia"/>
          <w:sz w:val="24"/>
        </w:rPr>
        <w:t>，必须在省级或省级以上报刊公开发表论文</w:t>
      </w:r>
      <w:r>
        <w:rPr>
          <w:rFonts w:ascii="宋体" w:hAnsi="宋体"/>
          <w:sz w:val="24"/>
        </w:rPr>
        <w:t>1-2</w:t>
      </w:r>
      <w:r>
        <w:rPr>
          <w:rFonts w:ascii="宋体" w:hAnsi="宋体" w:hint="eastAsia"/>
          <w:sz w:val="24"/>
        </w:rPr>
        <w:t>篇。论文内容必须与课题名称、研究内容高度相关。</w:t>
      </w:r>
    </w:p>
    <w:p w:rsidR="007A5873" w:rsidRDefault="007A5873" w:rsidP="00E8438D">
      <w:pPr>
        <w:spacing w:line="440" w:lineRule="exact"/>
        <w:ind w:firstLineChars="200" w:firstLine="31680"/>
        <w:rPr>
          <w:rFonts w:ascii="宋体" w:eastAsia="宋体"/>
          <w:sz w:val="24"/>
        </w:rPr>
      </w:pPr>
      <w:r>
        <w:rPr>
          <w:sz w:val="24"/>
        </w:rPr>
        <w:t>27</w:t>
      </w:r>
      <w:r>
        <w:rPr>
          <w:rFonts w:hint="eastAsia"/>
          <w:sz w:val="24"/>
        </w:rPr>
        <w:t>．成果</w:t>
      </w:r>
      <w:r>
        <w:rPr>
          <w:rFonts w:ascii="宋体" w:hAnsi="宋体" w:hint="eastAsia"/>
          <w:sz w:val="24"/>
        </w:rPr>
        <w:t>鉴定专家组成员必须有成果所属领域的学术专家、学科专家。专家组全部成员原则上须具有高级专业技术职称，其中一人担任鉴定组组长。课题组可以在《徐州市教育科学规划课题成果鉴定申请表》中填写鉴定组专家建议名单。</w:t>
      </w:r>
    </w:p>
    <w:p w:rsidR="007A5873" w:rsidRDefault="007A5873" w:rsidP="00E8438D">
      <w:pPr>
        <w:spacing w:line="440" w:lineRule="exact"/>
        <w:ind w:firstLineChars="200" w:firstLine="31680"/>
        <w:rPr>
          <w:rFonts w:ascii="Times New Roman" w:hAnsi="Times New Roman"/>
          <w:sz w:val="24"/>
        </w:rPr>
      </w:pPr>
      <w:r>
        <w:rPr>
          <w:sz w:val="24"/>
        </w:rPr>
        <w:t>28</w:t>
      </w:r>
      <w:r>
        <w:rPr>
          <w:rFonts w:hint="eastAsia"/>
          <w:sz w:val="24"/>
        </w:rPr>
        <w:t>．现场鉴定程序：</w:t>
      </w:r>
      <w:r>
        <w:rPr>
          <w:rFonts w:ascii="宋体" w:hAnsi="宋体" w:hint="eastAsia"/>
          <w:sz w:val="24"/>
        </w:rPr>
        <w:t>⑴课题组提前向鉴定专家提供全部成果主件和成果附件；⑵</w:t>
      </w:r>
      <w:r>
        <w:rPr>
          <w:rFonts w:hint="eastAsia"/>
          <w:sz w:val="24"/>
        </w:rPr>
        <w:t>课题主持人向鉴定专家宣读课题研究报告；</w:t>
      </w:r>
      <w:r>
        <w:rPr>
          <w:rFonts w:ascii="宋体" w:hAnsi="宋体" w:hint="eastAsia"/>
          <w:sz w:val="24"/>
        </w:rPr>
        <w:t>⑶</w:t>
      </w:r>
      <w:r>
        <w:rPr>
          <w:rFonts w:hint="eastAsia"/>
          <w:sz w:val="24"/>
        </w:rPr>
        <w:t>课题组成员和鉴定专家进行质疑答辩；</w:t>
      </w:r>
      <w:r>
        <w:rPr>
          <w:rFonts w:ascii="宋体" w:hAnsi="宋体" w:hint="eastAsia"/>
          <w:sz w:val="24"/>
        </w:rPr>
        <w:t>⑷</w:t>
      </w:r>
      <w:r>
        <w:rPr>
          <w:rFonts w:hint="eastAsia"/>
          <w:sz w:val="24"/>
        </w:rPr>
        <w:t>鉴定专家讨论形成代表专家组意见的成果鉴定结论；</w:t>
      </w:r>
      <w:r>
        <w:rPr>
          <w:rFonts w:ascii="宋体" w:hAnsi="宋体" w:hint="eastAsia"/>
          <w:sz w:val="24"/>
        </w:rPr>
        <w:t>⑸</w:t>
      </w:r>
      <w:r>
        <w:rPr>
          <w:rFonts w:hint="eastAsia"/>
          <w:sz w:val="24"/>
        </w:rPr>
        <w:t>鉴定专家发表个人鉴定意见；</w:t>
      </w:r>
      <w:r>
        <w:rPr>
          <w:rFonts w:ascii="宋体" w:hAnsi="宋体" w:hint="eastAsia"/>
          <w:sz w:val="24"/>
        </w:rPr>
        <w:t>⑹</w:t>
      </w:r>
      <w:r>
        <w:rPr>
          <w:rFonts w:hint="eastAsia"/>
          <w:sz w:val="24"/>
        </w:rPr>
        <w:t>鉴定专家组组长发表总结性意见并宣读专家组集体鉴定结论；</w:t>
      </w:r>
      <w:r>
        <w:rPr>
          <w:rFonts w:ascii="宋体" w:hAnsi="宋体" w:hint="eastAsia"/>
          <w:sz w:val="24"/>
        </w:rPr>
        <w:t>⑺</w:t>
      </w:r>
      <w:r>
        <w:rPr>
          <w:rFonts w:hint="eastAsia"/>
          <w:sz w:val="24"/>
        </w:rPr>
        <w:t>鉴定专家组全体成员在《徐州市教育科学规划课题成果鉴定书》上签名。</w:t>
      </w:r>
    </w:p>
    <w:p w:rsidR="007A5873" w:rsidRDefault="007A5873" w:rsidP="00E8438D">
      <w:pPr>
        <w:spacing w:line="440" w:lineRule="exact"/>
        <w:ind w:firstLineChars="200" w:firstLine="31680"/>
        <w:rPr>
          <w:rFonts w:ascii="Times New Roman" w:hAnsi="Times New Roman"/>
          <w:sz w:val="24"/>
        </w:rPr>
      </w:pPr>
      <w:r>
        <w:rPr>
          <w:sz w:val="24"/>
        </w:rPr>
        <w:t>29</w:t>
      </w:r>
      <w:r>
        <w:rPr>
          <w:rFonts w:hint="eastAsia"/>
          <w:sz w:val="24"/>
        </w:rPr>
        <w:t>．通讯鉴定程序：课题组将成果主件、附件报市规划办，市规划办将组织专家审阅材料，并讨论形成鉴定意见。鉴定组成员在《徐州市教育科学规划课题成果鉴定书》上签名。</w:t>
      </w:r>
    </w:p>
    <w:p w:rsidR="007A5873" w:rsidRDefault="007A5873" w:rsidP="00E8438D">
      <w:pPr>
        <w:spacing w:line="440" w:lineRule="exact"/>
        <w:ind w:firstLineChars="200" w:firstLine="31680"/>
        <w:rPr>
          <w:sz w:val="24"/>
        </w:rPr>
      </w:pPr>
      <w:r>
        <w:rPr>
          <w:sz w:val="24"/>
        </w:rPr>
        <w:t>30</w:t>
      </w:r>
      <w:r>
        <w:rPr>
          <w:rFonts w:hint="eastAsia"/>
          <w:sz w:val="24"/>
        </w:rPr>
        <w:t>．“十三五”规划课题成果只要符合下列条件之一，即可免予鉴定：</w:t>
      </w:r>
      <w:r>
        <w:rPr>
          <w:rFonts w:ascii="宋体" w:hAnsi="宋体" w:hint="eastAsia"/>
          <w:sz w:val="24"/>
        </w:rPr>
        <w:t>⑴该课题</w:t>
      </w:r>
      <w:r>
        <w:rPr>
          <w:rFonts w:hint="eastAsia"/>
          <w:sz w:val="24"/>
        </w:rPr>
        <w:t>同时又是省、全国科学规划课题、省委省政府和教育部（教育厅）委托研究的课题、省哲学社会科学规划课题、，已经由这些部门组织成果鉴定，并能提供相关结题证书或证明；</w:t>
      </w:r>
      <w:r>
        <w:rPr>
          <w:rFonts w:ascii="宋体" w:hAnsi="宋体" w:hint="eastAsia"/>
          <w:sz w:val="24"/>
        </w:rPr>
        <w:t>⑵</w:t>
      </w:r>
      <w:r>
        <w:rPr>
          <w:rFonts w:hint="eastAsia"/>
          <w:sz w:val="24"/>
        </w:rPr>
        <w:t>该课题核心成果已经获得国家（省）教育科学优秀成果奖、国家（省）教学改革成果奖、省教育科学研究成果奖，并能提供相关证明。</w:t>
      </w:r>
    </w:p>
    <w:p w:rsidR="007A5873" w:rsidRDefault="007A5873" w:rsidP="00E8438D">
      <w:pPr>
        <w:spacing w:line="440" w:lineRule="exact"/>
        <w:ind w:firstLineChars="200" w:firstLine="31680"/>
        <w:rPr>
          <w:sz w:val="24"/>
        </w:rPr>
      </w:pPr>
      <w:r>
        <w:rPr>
          <w:sz w:val="24"/>
        </w:rPr>
        <w:t>31</w:t>
      </w:r>
      <w:r>
        <w:rPr>
          <w:rFonts w:hint="eastAsia"/>
          <w:sz w:val="24"/>
        </w:rPr>
        <w:t>．成果质量分为“优秀”、“良好”、“合格”、“待通过”四个等第，等第由鉴定组在课题鉴定时给出。</w:t>
      </w:r>
    </w:p>
    <w:p w:rsidR="007A5873" w:rsidRDefault="007A5873" w:rsidP="00E8438D">
      <w:pPr>
        <w:spacing w:line="440" w:lineRule="exact"/>
        <w:ind w:firstLineChars="200" w:firstLine="31680"/>
        <w:rPr>
          <w:sz w:val="24"/>
        </w:rPr>
      </w:pPr>
      <w:r>
        <w:rPr>
          <w:sz w:val="24"/>
        </w:rPr>
        <w:t xml:space="preserve"> 32</w:t>
      </w:r>
      <w:r>
        <w:rPr>
          <w:rFonts w:hint="eastAsia"/>
          <w:sz w:val="24"/>
        </w:rPr>
        <w:t>．顺利通过鉴定的成果才能获得市规划办颁发的“徐州市教育科学规划课题结题证书”。结题证书中除主持人以外，还可以填写最多不超过</w:t>
      </w:r>
      <w:r>
        <w:rPr>
          <w:sz w:val="24"/>
        </w:rPr>
        <w:t>10</w:t>
      </w:r>
      <w:r>
        <w:rPr>
          <w:rFonts w:hint="eastAsia"/>
          <w:sz w:val="24"/>
        </w:rPr>
        <w:t>人的课题组核心成员名单。</w:t>
      </w:r>
    </w:p>
    <w:p w:rsidR="007A5873" w:rsidRPr="00D23B7C" w:rsidRDefault="007A5873" w:rsidP="00F6290C">
      <w:pPr>
        <w:spacing w:beforeLines="50" w:afterLines="50" w:line="440" w:lineRule="exact"/>
        <w:jc w:val="center"/>
        <w:rPr>
          <w:rFonts w:ascii="宋体" w:eastAsia="宋体" w:hAnsi="宋体"/>
          <w:b/>
          <w:sz w:val="30"/>
          <w:szCs w:val="30"/>
        </w:rPr>
      </w:pPr>
      <w:r w:rsidRPr="00D23B7C">
        <w:rPr>
          <w:rFonts w:ascii="宋体" w:eastAsia="宋体" w:hAnsi="宋体" w:hint="eastAsia"/>
          <w:b/>
          <w:sz w:val="30"/>
          <w:szCs w:val="30"/>
        </w:rPr>
        <w:t>七、经费管理</w:t>
      </w:r>
    </w:p>
    <w:p w:rsidR="007A5873" w:rsidRDefault="007A5873" w:rsidP="00E8438D">
      <w:pPr>
        <w:spacing w:line="440" w:lineRule="exact"/>
        <w:ind w:firstLineChars="200" w:firstLine="31680"/>
        <w:rPr>
          <w:rFonts w:ascii="Times New Roman" w:eastAsia="宋体" w:hAnsi="Times New Roman"/>
          <w:sz w:val="24"/>
          <w:szCs w:val="24"/>
        </w:rPr>
      </w:pPr>
      <w:r>
        <w:rPr>
          <w:sz w:val="24"/>
        </w:rPr>
        <w:t>33</w:t>
      </w:r>
      <w:r>
        <w:rPr>
          <w:rFonts w:hint="eastAsia"/>
          <w:sz w:val="24"/>
        </w:rPr>
        <w:t>．“十三五”规划课题实行经费资助与经费自筹相结合，有经费资助的重点课题每项资助</w:t>
      </w:r>
      <w:r w:rsidRPr="007224B6">
        <w:rPr>
          <w:rFonts w:hint="eastAsia"/>
          <w:color w:val="FF0000"/>
          <w:sz w:val="24"/>
        </w:rPr>
        <w:t>九千元</w:t>
      </w:r>
      <w:r>
        <w:rPr>
          <w:rFonts w:hint="eastAsia"/>
          <w:sz w:val="24"/>
        </w:rPr>
        <w:t>，其余课题一律经费自筹。</w:t>
      </w:r>
    </w:p>
    <w:p w:rsidR="007A5873" w:rsidRDefault="007A5873" w:rsidP="00E8438D">
      <w:pPr>
        <w:spacing w:line="440" w:lineRule="exact"/>
        <w:ind w:firstLineChars="200" w:firstLine="31680"/>
        <w:rPr>
          <w:sz w:val="24"/>
        </w:rPr>
      </w:pPr>
      <w:r>
        <w:rPr>
          <w:sz w:val="24"/>
        </w:rPr>
        <w:t>34</w:t>
      </w:r>
      <w:r>
        <w:rPr>
          <w:rFonts w:hint="eastAsia"/>
          <w:sz w:val="24"/>
        </w:rPr>
        <w:t>．资助经费分三次划拨，分别于课题立项文件下发后、中期检查合格后、成果鉴定通过后各划拨资助总额的三分之一。中期检查不合格又不改进的课题，取消后续资助；无法通过成果鉴定的课题，取消第三次资助，撤消立项并发文公告。</w:t>
      </w:r>
    </w:p>
    <w:p w:rsidR="007A5873" w:rsidRDefault="007A5873" w:rsidP="00E8438D">
      <w:pPr>
        <w:spacing w:line="440" w:lineRule="exact"/>
        <w:ind w:firstLineChars="200" w:firstLine="31680"/>
        <w:rPr>
          <w:sz w:val="24"/>
        </w:rPr>
      </w:pPr>
      <w:r>
        <w:rPr>
          <w:sz w:val="24"/>
        </w:rPr>
        <w:t>35</w:t>
      </w:r>
      <w:r>
        <w:rPr>
          <w:rFonts w:hint="eastAsia"/>
          <w:sz w:val="24"/>
        </w:rPr>
        <w:t>．所有经费资助课题，主持人所在单位应按不低于</w:t>
      </w:r>
      <w:r>
        <w:rPr>
          <w:sz w:val="24"/>
        </w:rPr>
        <w:t>1</w:t>
      </w:r>
      <w:r>
        <w:rPr>
          <w:rFonts w:hint="eastAsia"/>
          <w:sz w:val="24"/>
        </w:rPr>
        <w:t>：</w:t>
      </w:r>
      <w:r>
        <w:rPr>
          <w:sz w:val="24"/>
        </w:rPr>
        <w:t>1</w:t>
      </w:r>
      <w:r>
        <w:rPr>
          <w:rFonts w:hint="eastAsia"/>
          <w:sz w:val="24"/>
        </w:rPr>
        <w:t>的比例给予课题组划拨配套经费；所有经费自筹课题，主持人所在单位应按每项课题不低于</w:t>
      </w:r>
      <w:r>
        <w:rPr>
          <w:sz w:val="24"/>
        </w:rPr>
        <w:t>5000</w:t>
      </w:r>
      <w:r>
        <w:rPr>
          <w:rFonts w:hint="eastAsia"/>
          <w:sz w:val="24"/>
        </w:rPr>
        <w:t>元的标准给课题组划拨研究经费。</w:t>
      </w:r>
    </w:p>
    <w:p w:rsidR="007A5873" w:rsidRDefault="007A5873" w:rsidP="00E8438D">
      <w:pPr>
        <w:spacing w:line="440" w:lineRule="exact"/>
        <w:ind w:firstLineChars="200" w:firstLine="31680"/>
        <w:rPr>
          <w:sz w:val="24"/>
        </w:rPr>
      </w:pPr>
      <w:r>
        <w:rPr>
          <w:sz w:val="24"/>
        </w:rPr>
        <w:t>36</w:t>
      </w:r>
      <w:r>
        <w:rPr>
          <w:rFonts w:hint="eastAsia"/>
          <w:sz w:val="24"/>
        </w:rPr>
        <w:t>．所有资助经费，均由市规划办直接下拨至课题主持人所在单位账户，供课题组严格按财务制度专款专用，任何部门或个人不得截留、挪用。</w:t>
      </w:r>
    </w:p>
    <w:p w:rsidR="007A5873" w:rsidRDefault="007A5873" w:rsidP="00E8438D">
      <w:pPr>
        <w:spacing w:line="440" w:lineRule="exact"/>
        <w:ind w:firstLineChars="200" w:firstLine="31680"/>
        <w:rPr>
          <w:sz w:val="24"/>
        </w:rPr>
      </w:pPr>
      <w:r>
        <w:rPr>
          <w:sz w:val="24"/>
        </w:rPr>
        <w:t>37</w:t>
      </w:r>
      <w:r>
        <w:rPr>
          <w:rFonts w:hint="eastAsia"/>
          <w:sz w:val="24"/>
        </w:rPr>
        <w:t>．逐步加强对优秀成果的后期资助力度，凡结题时成果鉴定等第为“优秀”的课题以及省教育科学规划精品课题、省教育科学优秀成果，均划拨一定的经费用以资助后续研究。</w:t>
      </w:r>
    </w:p>
    <w:p w:rsidR="007A5873" w:rsidRDefault="007A5873" w:rsidP="00E8438D">
      <w:pPr>
        <w:spacing w:line="440" w:lineRule="exact"/>
        <w:ind w:firstLineChars="200" w:firstLine="31680"/>
        <w:rPr>
          <w:sz w:val="24"/>
        </w:rPr>
      </w:pPr>
      <w:r>
        <w:rPr>
          <w:sz w:val="24"/>
        </w:rPr>
        <w:t>38</w:t>
      </w:r>
      <w:r>
        <w:rPr>
          <w:rFonts w:hint="eastAsia"/>
          <w:sz w:val="24"/>
        </w:rPr>
        <w:t>．对于省规划办批准立项的省级教育科学规划课题，市规划办将按照省规划办的委托管理要求，参照市级重点课题的管理办法实施管理。</w:t>
      </w:r>
    </w:p>
    <w:p w:rsidR="007A5873" w:rsidRDefault="007A5873" w:rsidP="00E8438D">
      <w:pPr>
        <w:spacing w:line="440" w:lineRule="exact"/>
        <w:ind w:firstLineChars="200" w:firstLine="31680"/>
        <w:rPr>
          <w:sz w:val="24"/>
        </w:rPr>
      </w:pPr>
    </w:p>
    <w:p w:rsidR="007A5873" w:rsidRDefault="007A5873" w:rsidP="00E8438D">
      <w:pPr>
        <w:spacing w:line="440" w:lineRule="exact"/>
        <w:ind w:firstLineChars="200" w:firstLine="31680"/>
        <w:rPr>
          <w:sz w:val="24"/>
        </w:rPr>
      </w:pPr>
    </w:p>
    <w:p w:rsidR="007A5873" w:rsidRPr="00D23B7C" w:rsidRDefault="007A5873" w:rsidP="00F6290C">
      <w:pPr>
        <w:spacing w:beforeLines="50" w:afterLines="50" w:line="440" w:lineRule="exact"/>
        <w:jc w:val="center"/>
        <w:rPr>
          <w:rFonts w:ascii="宋体" w:eastAsia="宋体" w:hAnsi="宋体"/>
          <w:b/>
          <w:sz w:val="30"/>
          <w:szCs w:val="30"/>
        </w:rPr>
      </w:pPr>
      <w:r>
        <w:rPr>
          <w:rFonts w:ascii="宋体" w:eastAsia="宋体" w:hAnsi="宋体"/>
          <w:b/>
          <w:sz w:val="30"/>
          <w:szCs w:val="30"/>
        </w:rPr>
        <w:t xml:space="preserve">                       </w:t>
      </w:r>
      <w:r w:rsidRPr="00D23B7C">
        <w:rPr>
          <w:rFonts w:ascii="宋体" w:eastAsia="宋体" w:hAnsi="宋体" w:hint="eastAsia"/>
          <w:b/>
          <w:sz w:val="30"/>
          <w:szCs w:val="30"/>
        </w:rPr>
        <w:t>徐州市教育科学规划领导小组办公室</w:t>
      </w:r>
    </w:p>
    <w:p w:rsidR="007A5873" w:rsidRPr="00D23B7C" w:rsidRDefault="007A5873" w:rsidP="00F6290C">
      <w:pPr>
        <w:spacing w:beforeLines="50" w:afterLines="50" w:line="440" w:lineRule="exact"/>
        <w:jc w:val="center"/>
        <w:rPr>
          <w:rFonts w:ascii="宋体" w:eastAsia="宋体" w:hAnsi="宋体"/>
          <w:b/>
          <w:sz w:val="30"/>
          <w:szCs w:val="30"/>
        </w:rPr>
      </w:pPr>
      <w:r w:rsidRPr="00D23B7C">
        <w:rPr>
          <w:rFonts w:ascii="宋体" w:eastAsia="宋体" w:hAnsi="宋体"/>
          <w:b/>
          <w:sz w:val="30"/>
          <w:szCs w:val="30"/>
        </w:rPr>
        <w:t xml:space="preserve">        2016</w:t>
      </w:r>
      <w:r w:rsidRPr="00D23B7C">
        <w:rPr>
          <w:rFonts w:ascii="宋体" w:eastAsia="宋体" w:hAnsi="宋体" w:hint="eastAsia"/>
          <w:b/>
          <w:sz w:val="30"/>
          <w:szCs w:val="30"/>
        </w:rPr>
        <w:t>年</w:t>
      </w:r>
      <w:r w:rsidRPr="00D23B7C">
        <w:rPr>
          <w:rFonts w:ascii="宋体" w:eastAsia="宋体" w:hAnsi="宋体"/>
          <w:b/>
          <w:sz w:val="30"/>
          <w:szCs w:val="30"/>
        </w:rPr>
        <w:t>6</w:t>
      </w:r>
      <w:r w:rsidRPr="00D23B7C">
        <w:rPr>
          <w:rFonts w:ascii="宋体" w:eastAsia="宋体" w:hAnsi="宋体" w:hint="eastAsia"/>
          <w:b/>
          <w:sz w:val="30"/>
          <w:szCs w:val="30"/>
        </w:rPr>
        <w:t>月</w:t>
      </w:r>
      <w:r w:rsidRPr="00D23B7C">
        <w:rPr>
          <w:rFonts w:ascii="宋体" w:eastAsia="宋体" w:hAnsi="宋体"/>
          <w:b/>
          <w:sz w:val="30"/>
          <w:szCs w:val="30"/>
        </w:rPr>
        <w:t>10</w:t>
      </w:r>
      <w:r w:rsidRPr="00D23B7C">
        <w:rPr>
          <w:rFonts w:ascii="宋体" w:eastAsia="宋体" w:hAnsi="宋体" w:hint="eastAsia"/>
          <w:b/>
          <w:sz w:val="30"/>
          <w:szCs w:val="30"/>
        </w:rPr>
        <w:t>日</w:t>
      </w:r>
    </w:p>
    <w:p w:rsidR="007A5873" w:rsidRDefault="007A5873" w:rsidP="00D31D50">
      <w:pPr>
        <w:spacing w:line="220" w:lineRule="atLeast"/>
      </w:pPr>
    </w:p>
    <w:sectPr w:rsidR="007A5873"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873" w:rsidRDefault="007A5873" w:rsidP="002E7FF0">
      <w:pPr>
        <w:spacing w:after="0"/>
      </w:pPr>
      <w:r>
        <w:separator/>
      </w:r>
    </w:p>
  </w:endnote>
  <w:endnote w:type="continuationSeparator" w:id="0">
    <w:p w:rsidR="007A5873" w:rsidRDefault="007A5873" w:rsidP="002E7FF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altName w:val="宋体"/>
    <w:panose1 w:val="00000000000000000000"/>
    <w:charset w:val="86"/>
    <w:family w:val="swiss"/>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873" w:rsidRDefault="007A5873" w:rsidP="002E7FF0">
      <w:pPr>
        <w:spacing w:after="0"/>
      </w:pPr>
      <w:r>
        <w:separator/>
      </w:r>
    </w:p>
  </w:footnote>
  <w:footnote w:type="continuationSeparator" w:id="0">
    <w:p w:rsidR="007A5873" w:rsidRDefault="007A5873" w:rsidP="002E7FF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noLineBreaksAfter w:lang="zh-CN" w:val="$([{£¥·‘“〈《「『【〔〖〝﹙﹛﹝＄（．［｛￡￥"/>
  <w:noLineBreaksBefore w:lang="zh-CN" w:val="!%),.:;&gt;?]}¢¨°·ˇˉ―‖’”…‰′″›℃∶、。〃〉》」』】〕〗〞︶︺︾﹀﹄﹚﹜﹞！＂％＇），．：；？］｀｜｝～￠"/>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02856"/>
    <w:rsid w:val="000F579C"/>
    <w:rsid w:val="000F7621"/>
    <w:rsid w:val="00147F1D"/>
    <w:rsid w:val="002C10CC"/>
    <w:rsid w:val="002C6008"/>
    <w:rsid w:val="002D1544"/>
    <w:rsid w:val="002E7FF0"/>
    <w:rsid w:val="00323B43"/>
    <w:rsid w:val="00385B70"/>
    <w:rsid w:val="003D37D8"/>
    <w:rsid w:val="004171E1"/>
    <w:rsid w:val="00426133"/>
    <w:rsid w:val="0043077F"/>
    <w:rsid w:val="004358AB"/>
    <w:rsid w:val="004763F1"/>
    <w:rsid w:val="004D2651"/>
    <w:rsid w:val="00526364"/>
    <w:rsid w:val="006E7E40"/>
    <w:rsid w:val="00707FD1"/>
    <w:rsid w:val="00714E8D"/>
    <w:rsid w:val="007224B6"/>
    <w:rsid w:val="00757021"/>
    <w:rsid w:val="0077315E"/>
    <w:rsid w:val="007A5873"/>
    <w:rsid w:val="007C57EB"/>
    <w:rsid w:val="008B7726"/>
    <w:rsid w:val="009116D5"/>
    <w:rsid w:val="00943F92"/>
    <w:rsid w:val="009751BB"/>
    <w:rsid w:val="00AC1FB3"/>
    <w:rsid w:val="00B4092C"/>
    <w:rsid w:val="00B750EA"/>
    <w:rsid w:val="00BA2C06"/>
    <w:rsid w:val="00C1272A"/>
    <w:rsid w:val="00CD7009"/>
    <w:rsid w:val="00D23B7C"/>
    <w:rsid w:val="00D31D50"/>
    <w:rsid w:val="00D9455F"/>
    <w:rsid w:val="00DB3613"/>
    <w:rsid w:val="00E527BF"/>
    <w:rsid w:val="00E8438D"/>
    <w:rsid w:val="00E85D1D"/>
    <w:rsid w:val="00E907F5"/>
    <w:rsid w:val="00EA0658"/>
    <w:rsid w:val="00F30C6A"/>
    <w:rsid w:val="00F6290C"/>
    <w:rsid w:val="00F70893"/>
    <w:rsid w:val="00F7402A"/>
    <w:rsid w:val="00F94A98"/>
    <w:rsid w:val="00FD74F8"/>
    <w:rsid w:val="00FE066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B43"/>
    <w:pPr>
      <w:adjustRightInd w:val="0"/>
      <w:snapToGrid w:val="0"/>
      <w:spacing w:after="200"/>
    </w:pPr>
    <w:rPr>
      <w:rFonts w:ascii="Tahoma" w:hAnsi="Tahoma"/>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757021"/>
    <w:rPr>
      <w:rFonts w:cs="Times New Roman"/>
      <w:color w:val="0000FF"/>
      <w:u w:val="single"/>
    </w:rPr>
  </w:style>
  <w:style w:type="paragraph" w:styleId="Header">
    <w:name w:val="header"/>
    <w:basedOn w:val="Normal"/>
    <w:link w:val="HeaderChar"/>
    <w:uiPriority w:val="99"/>
    <w:semiHidden/>
    <w:rsid w:val="002E7FF0"/>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semiHidden/>
    <w:locked/>
    <w:rsid w:val="002E7FF0"/>
    <w:rPr>
      <w:rFonts w:ascii="Tahoma" w:hAnsi="Tahoma" w:cs="Times New Roman"/>
      <w:sz w:val="18"/>
      <w:szCs w:val="18"/>
    </w:rPr>
  </w:style>
  <w:style w:type="paragraph" w:styleId="Footer">
    <w:name w:val="footer"/>
    <w:basedOn w:val="Normal"/>
    <w:link w:val="FooterChar"/>
    <w:uiPriority w:val="99"/>
    <w:semiHidden/>
    <w:rsid w:val="002E7FF0"/>
    <w:pPr>
      <w:tabs>
        <w:tab w:val="center" w:pos="4153"/>
        <w:tab w:val="right" w:pos="8306"/>
      </w:tabs>
    </w:pPr>
    <w:rPr>
      <w:sz w:val="18"/>
      <w:szCs w:val="18"/>
    </w:rPr>
  </w:style>
  <w:style w:type="character" w:customStyle="1" w:styleId="FooterChar">
    <w:name w:val="Footer Char"/>
    <w:basedOn w:val="DefaultParagraphFont"/>
    <w:link w:val="Footer"/>
    <w:uiPriority w:val="99"/>
    <w:semiHidden/>
    <w:locked/>
    <w:rsid w:val="002E7FF0"/>
    <w:rPr>
      <w:rFonts w:ascii="Tahoma" w:hAnsi="Tahoma" w:cs="Times New Roman"/>
      <w:sz w:val="18"/>
      <w:szCs w:val="18"/>
    </w:rPr>
  </w:style>
</w:styles>
</file>

<file path=word/webSettings.xml><?xml version="1.0" encoding="utf-8"?>
<w:webSettings xmlns:r="http://schemas.openxmlformats.org/officeDocument/2006/relationships" xmlns:w="http://schemas.openxmlformats.org/wordprocessingml/2006/main">
  <w:divs>
    <w:div w:id="6193829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6</Pages>
  <Words>577</Words>
  <Characters>3294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徐州市“十三五”教育科学规划课题管理办法</dc:title>
  <dc:subject/>
  <dc:creator/>
  <cp:keywords/>
  <dc:description/>
  <cp:lastModifiedBy>微软用户</cp:lastModifiedBy>
  <cp:revision>2</cp:revision>
  <dcterms:created xsi:type="dcterms:W3CDTF">2016-09-08T01:21:00Z</dcterms:created>
  <dcterms:modified xsi:type="dcterms:W3CDTF">2016-09-08T01:21:00Z</dcterms:modified>
</cp:coreProperties>
</file>